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1F1" w:rsidRPr="00D751F1" w:rsidRDefault="00576D1E" w:rsidP="00D751F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СОВЕТ ДЕПУТАТОВ КАЧАЛИ</w:t>
      </w:r>
      <w:r w:rsidR="00D751F1" w:rsidRPr="00D751F1">
        <w:rPr>
          <w:rFonts w:ascii="Times New Roman" w:eastAsia="Times New Roman" w:hAnsi="Times New Roman" w:cs="Times New Roman"/>
          <w:b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ОГО СЕЛЬСКОГО ПОСЕЛЕНИЯ СУРОВИКИН</w:t>
      </w:r>
      <w:r w:rsidR="00D751F1" w:rsidRPr="00D751F1">
        <w:rPr>
          <w:rFonts w:ascii="Times New Roman" w:eastAsia="Times New Roman" w:hAnsi="Times New Roman" w:cs="Times New Roman"/>
          <w:b/>
          <w:sz w:val="24"/>
          <w:szCs w:val="24"/>
        </w:rPr>
        <w:t xml:space="preserve">СКОГО МУНИЦИПАЛЬНОГО РАЙОНА </w:t>
      </w:r>
    </w:p>
    <w:p w:rsidR="00D751F1" w:rsidRPr="00D751F1" w:rsidRDefault="00D751F1" w:rsidP="00D751F1">
      <w:pPr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51F1">
        <w:rPr>
          <w:rFonts w:ascii="Times New Roman" w:eastAsia="Times New Roman" w:hAnsi="Times New Roman" w:cs="Times New Roman"/>
          <w:b/>
          <w:sz w:val="24"/>
          <w:szCs w:val="24"/>
        </w:rPr>
        <w:t>ВОЛГОГРАДСКОЙ ОБЛАСТИ</w:t>
      </w:r>
    </w:p>
    <w:p w:rsidR="00D751F1" w:rsidRPr="00D751F1" w:rsidRDefault="00D751F1" w:rsidP="00D751F1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51F1" w:rsidRPr="00D751F1" w:rsidRDefault="00D751F1" w:rsidP="00D751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51F1" w:rsidRPr="00D751F1" w:rsidRDefault="00D751F1" w:rsidP="00D751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51F1">
        <w:rPr>
          <w:rFonts w:ascii="Times New Roman" w:eastAsia="Calibri" w:hAnsi="Times New Roman" w:cs="Times New Roman"/>
          <w:b/>
          <w:sz w:val="28"/>
          <w:szCs w:val="28"/>
        </w:rPr>
        <w:t>Р Е Ш Е Н И Е</w:t>
      </w:r>
    </w:p>
    <w:p w:rsidR="00D751F1" w:rsidRPr="00D751F1" w:rsidRDefault="00D751F1" w:rsidP="00D751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51F1" w:rsidRPr="005F0981" w:rsidRDefault="009C1EF8" w:rsidP="00D751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от </w:t>
      </w:r>
      <w:r w:rsidR="001F1C00">
        <w:rPr>
          <w:rFonts w:ascii="Times New Roman" w:eastAsia="Calibri" w:hAnsi="Times New Roman" w:cs="Times New Roman"/>
          <w:b/>
          <w:sz w:val="28"/>
          <w:szCs w:val="28"/>
        </w:rPr>
        <w:t>17 февраля 2021</w:t>
      </w:r>
      <w:r w:rsidR="00D751F1" w:rsidRPr="005F0981"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 w:rsidRPr="005F09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F1C00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№ 17/48</w:t>
      </w:r>
      <w:bookmarkStart w:id="0" w:name="_GoBack"/>
      <w:bookmarkEnd w:id="0"/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51F1" w:rsidRPr="005F0981" w:rsidRDefault="00F51C07" w:rsidP="00D751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981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168275</wp:posOffset>
                </wp:positionV>
                <wp:extent cx="2655570" cy="2143125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51F1" w:rsidRPr="00D751F1" w:rsidRDefault="00D751F1" w:rsidP="00D751F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Arial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751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 внесении изменений и дополнений в ре</w:t>
                            </w:r>
                            <w:r w:rsidR="00A533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шение Совета депутатов </w:t>
                            </w:r>
                            <w:proofErr w:type="gramStart"/>
                            <w:r w:rsidR="00A533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Качали</w:t>
                            </w:r>
                            <w:r w:rsidRPr="00D751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нского  сельского</w:t>
                            </w:r>
                            <w:proofErr w:type="gramEnd"/>
                            <w:r w:rsidRPr="00D751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поселения  </w:t>
                            </w:r>
                            <w:r w:rsidR="00A53321">
                              <w:rPr>
                                <w:rFonts w:ascii="Times New Roman" w:eastAsia="Times New Roman" w:hAnsi="Times New Roman" w:cs="Arial"/>
                                <w:sz w:val="24"/>
                                <w:szCs w:val="24"/>
                                <w:lang w:eastAsia="ru-RU"/>
                              </w:rPr>
                              <w:t>от 08.12.2015 № 15/34</w:t>
                            </w:r>
                            <w:r w:rsidRPr="00D751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«Об утверждении правил благоустройства </w:t>
                            </w:r>
                            <w:r w:rsidR="00A533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территории  Качали</w:t>
                            </w:r>
                            <w:r w:rsidRPr="00D751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нск</w:t>
                            </w:r>
                            <w:r w:rsidR="00E8061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ого сельского поселения Сур</w:t>
                            </w:r>
                            <w:r w:rsidR="00A5332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овикин</w:t>
                            </w:r>
                            <w:r w:rsidRPr="00D751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ского муниципального района Волгоградской области (в редакции  решений 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B50C89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__________</w:t>
                            </w:r>
                            <w:r w:rsidRPr="00D751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)</w:t>
                            </w:r>
                          </w:p>
                          <w:p w:rsidR="00D751F1" w:rsidRDefault="00D751F1" w:rsidP="00D751F1">
                            <w:pPr>
                              <w:jc w:val="both"/>
                              <w:rPr>
                                <w:rFonts w:ascii="Times New Roman" w:eastAsia="Times New Roman" w:hAnsi="Times New Roman"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751F1" w:rsidRDefault="00D751F1" w:rsidP="00D751F1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9.3pt;margin-top:13.25pt;width:209.1pt;height:1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" stroked="f">
                <v:textbox>
                  <w:txbxContent>
                    <w:p w:rsidR="00D751F1" w:rsidRPr="00D751F1" w:rsidRDefault="00D751F1" w:rsidP="00D751F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Arial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D751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 внесении изменений и дополнений в ре</w:t>
                      </w:r>
                      <w:r w:rsidR="00A533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шение Совета депутатов </w:t>
                      </w:r>
                      <w:proofErr w:type="gramStart"/>
                      <w:r w:rsidR="00A533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Качали</w:t>
                      </w:r>
                      <w:r w:rsidRPr="00D751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нского  сельского</w:t>
                      </w:r>
                      <w:proofErr w:type="gramEnd"/>
                      <w:r w:rsidRPr="00D751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поселения  </w:t>
                      </w:r>
                      <w:r w:rsidR="00A53321">
                        <w:rPr>
                          <w:rFonts w:ascii="Times New Roman" w:eastAsia="Times New Roman" w:hAnsi="Times New Roman" w:cs="Arial"/>
                          <w:sz w:val="24"/>
                          <w:szCs w:val="24"/>
                          <w:lang w:eastAsia="ru-RU"/>
                        </w:rPr>
                        <w:t>от 08.12.2015 № 15/34</w:t>
                      </w:r>
                      <w:r w:rsidRPr="00D751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«Об утверждении правил благоустройства </w:t>
                      </w:r>
                      <w:r w:rsidR="00A533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территории  Качали</w:t>
                      </w:r>
                      <w:r w:rsidRPr="00D751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нск</w:t>
                      </w:r>
                      <w:r w:rsidR="00E8061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ого сельского поселения Сур</w:t>
                      </w:r>
                      <w:r w:rsidR="00A5332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овикин</w:t>
                      </w:r>
                      <w:r w:rsidRPr="00D751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ского муниципального района Волгоградской области (в редакции  решений №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B50C89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__________</w:t>
                      </w:r>
                      <w:r w:rsidRPr="00D751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)</w:t>
                      </w:r>
                    </w:p>
                    <w:p w:rsidR="00D751F1" w:rsidRDefault="00D751F1" w:rsidP="00D751F1">
                      <w:pPr>
                        <w:jc w:val="both"/>
                        <w:rPr>
                          <w:rFonts w:ascii="Times New Roman" w:eastAsia="Times New Roman" w:hAnsi="Times New Roman"/>
                          <w:bCs/>
                          <w:sz w:val="24"/>
                          <w:szCs w:val="24"/>
                          <w:lang w:eastAsia="ru-RU"/>
                        </w:rPr>
                      </w:pPr>
                    </w:p>
                    <w:p w:rsidR="00D751F1" w:rsidRDefault="00D751F1" w:rsidP="00D751F1">
                      <w:pPr>
                        <w:jc w:val="both"/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09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</w:t>
      </w: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09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751F1" w:rsidRPr="005F0981" w:rsidRDefault="00D751F1" w:rsidP="00D751F1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0981">
        <w:rPr>
          <w:rFonts w:ascii="Times New Roman" w:eastAsia="Calibri" w:hAnsi="Times New Roman" w:cs="Times New Roman"/>
          <w:sz w:val="24"/>
          <w:szCs w:val="24"/>
        </w:rPr>
        <w:t>Р</w:t>
      </w:r>
    </w:p>
    <w:p w:rsidR="00D751F1" w:rsidRPr="005F0981" w:rsidRDefault="005F0981" w:rsidP="00D751F1">
      <w:pPr>
        <w:pStyle w:val="1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Приказом Министерства строительства и жилищно-коммунального хозяйства РФ от 13 апреля 2017 г. N 711/</w:t>
      </w:r>
      <w:proofErr w:type="spell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>пр</w:t>
      </w:r>
      <w:proofErr w:type="spellEnd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"Об утверждении методических рекомендаций для подготовки правил благоустройства территорий поселений, городских </w:t>
      </w:r>
      <w:proofErr w:type="gram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>округов,  внутригородских</w:t>
      </w:r>
      <w:proofErr w:type="gramEnd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районов", </w:t>
      </w:r>
      <w:r w:rsidR="0062174F" w:rsidRPr="005F0981">
        <w:rPr>
          <w:rFonts w:ascii="Times New Roman" w:hAnsi="Times New Roman" w:cs="Times New Roman"/>
          <w:color w:val="auto"/>
          <w:spacing w:val="2"/>
          <w:sz w:val="28"/>
          <w:szCs w:val="28"/>
          <w:shd w:val="clear" w:color="auto" w:fill="FFFFFF"/>
        </w:rPr>
        <w:t>Уставом</w:t>
      </w:r>
      <w:r w:rsidR="00A53321" w:rsidRPr="005F098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 Качали</w:t>
      </w:r>
      <w:r w:rsidR="0062174F" w:rsidRPr="005F098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нск</w:t>
      </w:r>
      <w:r w:rsidR="00A53321" w:rsidRPr="005F098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ого сельского поселения Суровикин</w:t>
      </w:r>
      <w:r w:rsidR="0062174F" w:rsidRPr="005F098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ского муниципального района Волгоградской области, </w:t>
      </w:r>
      <w:r w:rsidR="00D751F1" w:rsidRPr="005F098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Совет депутатов</w:t>
      </w:r>
      <w:r w:rsidR="00D751F1" w:rsidRPr="005F098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 </w:t>
      </w:r>
      <w:r w:rsidR="00A53321" w:rsidRPr="005F098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Качали</w:t>
      </w:r>
      <w:r w:rsidR="00D751F1" w:rsidRPr="005F0981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нского сельского поселения</w:t>
      </w:r>
    </w:p>
    <w:p w:rsidR="00D751F1" w:rsidRPr="005F0981" w:rsidRDefault="00D751F1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0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РЕШИЛ:</w:t>
      </w:r>
    </w:p>
    <w:p w:rsidR="00D751F1" w:rsidRPr="005F0981" w:rsidRDefault="00651336" w:rsidP="00D751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751F1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</w:t>
      </w:r>
      <w:proofErr w:type="gramStart"/>
      <w:r w:rsidR="00D751F1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в  ре</w:t>
      </w:r>
      <w:r w:rsidR="00F02B07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</w:t>
      </w:r>
      <w:proofErr w:type="gramEnd"/>
      <w:r w:rsidR="00F02B07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депутатов Качали</w:t>
      </w:r>
      <w:r w:rsidR="00D751F1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нског</w:t>
      </w:r>
      <w:r w:rsidR="00A14DBD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02B07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от  08.12</w:t>
      </w:r>
      <w:r w:rsidR="00A14DBD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02B07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2015 г.  </w:t>
      </w:r>
      <w:proofErr w:type="gramStart"/>
      <w:r w:rsidR="00F02B07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№  15</w:t>
      </w:r>
      <w:proofErr w:type="gramEnd"/>
      <w:r w:rsidR="00F02B07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/34</w:t>
      </w:r>
      <w:r w:rsidR="00D751F1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правил благоустройства </w:t>
      </w:r>
      <w:r w:rsidR="00F02B07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Качали</w:t>
      </w:r>
      <w:r w:rsidR="00D751F1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нского сельского поселения (в редакции </w:t>
      </w:r>
      <w:r w:rsidR="00B50C89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решений _________</w:t>
      </w:r>
      <w:r w:rsidR="00D751F1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(далее – Правила) следующие изменения и дополнения: </w:t>
      </w:r>
    </w:p>
    <w:p w:rsidR="00C428FF" w:rsidRPr="005F0981" w:rsidRDefault="00D751F1" w:rsidP="005F0981">
      <w:pPr>
        <w:tabs>
          <w:tab w:val="left" w:pos="5970"/>
        </w:tabs>
        <w:spacing w:line="240" w:lineRule="auto"/>
        <w:contextualSpacing/>
        <w:rPr>
          <w:rFonts w:ascii="Times New Roman" w:eastAsia="SimSun" w:hAnsi="Times New Roman" w:cs="Times New Roman"/>
          <w:sz w:val="28"/>
          <w:szCs w:val="28"/>
        </w:rPr>
      </w:pPr>
      <w:r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A14DBD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465" w:rsidRPr="005F0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Дополнить Главу 2 </w:t>
      </w:r>
      <w:proofErr w:type="gramStart"/>
      <w:r w:rsidR="00A14DBD" w:rsidRPr="005F0981">
        <w:rPr>
          <w:rFonts w:ascii="Times New Roman" w:eastAsia="SimSun" w:hAnsi="Times New Roman"/>
          <w:sz w:val="28"/>
          <w:szCs w:val="28"/>
        </w:rPr>
        <w:t xml:space="preserve">Правил  </w:t>
      </w:r>
      <w:r w:rsidR="00D75465" w:rsidRPr="005F0981">
        <w:rPr>
          <w:rFonts w:ascii="Times New Roman" w:eastAsia="SimSun" w:hAnsi="Times New Roman"/>
          <w:sz w:val="28"/>
          <w:szCs w:val="28"/>
        </w:rPr>
        <w:t>статьей</w:t>
      </w:r>
      <w:proofErr w:type="gramEnd"/>
      <w:r w:rsidR="00D75465" w:rsidRPr="005F0981">
        <w:rPr>
          <w:rFonts w:ascii="Times New Roman" w:eastAsia="SimSun" w:hAnsi="Times New Roman"/>
          <w:sz w:val="28"/>
          <w:szCs w:val="28"/>
        </w:rPr>
        <w:t xml:space="preserve"> 5.1.</w:t>
      </w:r>
      <w:r w:rsidR="005F0981"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Порядок размещения вывесок на территории Качалинского сельского поселения</w:t>
      </w:r>
      <w:r w:rsidR="00D75465" w:rsidRPr="005F0981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C428FF" w:rsidRPr="005F0981">
        <w:rPr>
          <w:rFonts w:ascii="Times New Roman" w:eastAsia="SimSun" w:hAnsi="Times New Roman" w:cs="Times New Roman"/>
          <w:sz w:val="28"/>
          <w:szCs w:val="28"/>
        </w:rPr>
        <w:t xml:space="preserve"> в следующей редакции:</w:t>
      </w:r>
    </w:p>
    <w:p w:rsidR="005F0981" w:rsidRPr="005F0981" w:rsidRDefault="00A14DBD" w:rsidP="005F0981">
      <w:pPr>
        <w:pStyle w:val="consplustitle"/>
        <w:widowControl w:val="0"/>
        <w:rPr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u w:val="single"/>
        </w:rPr>
      </w:pPr>
      <w:r w:rsidRPr="005F0981">
        <w:rPr>
          <w:rFonts w:ascii="Times New Roman" w:hAnsi="Times New Roman" w:cs="Times New Roman"/>
          <w:b w:val="0"/>
          <w:bCs w:val="0"/>
          <w:spacing w:val="2"/>
          <w:sz w:val="28"/>
          <w:szCs w:val="28"/>
          <w:shd w:val="clear" w:color="auto" w:fill="FFFFFF"/>
        </w:rPr>
        <w:t>«</w:t>
      </w:r>
      <w:r w:rsidR="005F0981" w:rsidRPr="005F0981">
        <w:rPr>
          <w:rFonts w:ascii="Times New Roman" w:hAnsi="Times New Roman" w:cs="Times New Roman"/>
          <w:b w:val="0"/>
          <w:bCs w:val="0"/>
          <w:sz w:val="28"/>
          <w:szCs w:val="28"/>
        </w:rPr>
        <w:t>Статья 5.1.</w:t>
      </w:r>
      <w:r w:rsidR="005F0981" w:rsidRPr="005F098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Порядок размещения вывесок на территории Качалинского сельского поселения</w:t>
      </w:r>
    </w:p>
    <w:p w:rsidR="005F0981" w:rsidRPr="005F0981" w:rsidRDefault="005F0981" w:rsidP="005F0981">
      <w:pPr>
        <w:pStyle w:val="consplusnormal0"/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1. Общие положения</w:t>
      </w:r>
    </w:p>
    <w:p w:rsidR="005F0981" w:rsidRPr="005F0981" w:rsidRDefault="005F0981" w:rsidP="005F0981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1.1. Настоящий раздел устанавливает требования к конструкции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и параметрам вывесок, местам их размещения на территории Качалинского сельского поселения.                                                                                                                                            Графические изображения, поясняющие требования настоящего раздела, приведены в рисунках. У</w:t>
      </w:r>
      <w:r w:rsidRPr="005F0981">
        <w:rPr>
          <w:rFonts w:ascii="Times New Roman" w:hAnsi="Times New Roman" w:cs="Times New Roman"/>
          <w:sz w:val="28"/>
          <w:szCs w:val="28"/>
        </w:rPr>
        <w:t xml:space="preserve">словные обозначения, используемые </w:t>
      </w:r>
      <w:r w:rsidRPr="005F0981">
        <w:rPr>
          <w:rFonts w:ascii="Times New Roman" w:hAnsi="Times New Roman" w:cs="Times New Roman"/>
          <w:sz w:val="28"/>
          <w:szCs w:val="28"/>
        </w:rPr>
        <w:br/>
        <w:t>в графических изображениях, указаны на Рисунке 1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0981" w:rsidRPr="005F0981" w:rsidRDefault="005F0981" w:rsidP="005F0981">
      <w:pPr>
        <w:widowControl w:val="0"/>
        <w:ind w:firstLine="600"/>
        <w:jc w:val="both"/>
        <w:rPr>
          <w:color w:val="000000"/>
          <w:sz w:val="28"/>
          <w:szCs w:val="28"/>
        </w:rPr>
      </w:pPr>
    </w:p>
    <w:p w:rsidR="005F0981" w:rsidRPr="005F0981" w:rsidRDefault="005F0981" w:rsidP="005F0981">
      <w:pPr>
        <w:widowControl w:val="0"/>
        <w:ind w:firstLine="600"/>
        <w:jc w:val="both"/>
        <w:rPr>
          <w:color w:val="000000"/>
          <w:sz w:val="28"/>
          <w:szCs w:val="28"/>
        </w:rPr>
      </w:pPr>
      <w:r w:rsidRPr="005F0981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48100" cy="704850"/>
            <wp:effectExtent l="0" t="0" r="0" b="0"/>
            <wp:docPr id="26" name="Рисунок 26" descr="C:\Users\O_Shepunova\AppData\Local\Microsoft\Windows\INetCache\Content.Outlook\5T218N8X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_Shepunova\AppData\Local\Microsoft\Windows\INetCache\Content.Outlook\5T218N8X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 Рисунок 1</w:t>
      </w:r>
    </w:p>
    <w:p w:rsidR="005F0981" w:rsidRPr="005F0981" w:rsidRDefault="005F0981" w:rsidP="005F0981">
      <w:pPr>
        <w:pStyle w:val="consplusnormal0"/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1.2. </w:t>
      </w:r>
      <w:r w:rsidRPr="005F0981">
        <w:rPr>
          <w:rFonts w:ascii="Times New Roman" w:hAnsi="Times New Roman"/>
          <w:color w:val="000000"/>
          <w:sz w:val="28"/>
          <w:szCs w:val="28"/>
        </w:rPr>
        <w:t xml:space="preserve">Вывески - объекты, предназначенные для справочного информирования,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размещаемые в месте нахождения и (или) осуществления деятельности юридического лица, индивидуального предпринимателя и вне таких мест в случаях, предусмотренных настоящим разделом, содержащие сведения о юридическом лице, индивидуальном предпринимателе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и не обладающие признаками рекламы.</w:t>
      </w:r>
    </w:p>
    <w:p w:rsidR="005F0981" w:rsidRPr="005F0981" w:rsidRDefault="005F0981" w:rsidP="005F0981">
      <w:pPr>
        <w:pStyle w:val="consplusnormal0"/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/>
          <w:color w:val="000000"/>
          <w:sz w:val="28"/>
          <w:szCs w:val="28"/>
        </w:rPr>
        <w:t>1.3. Типы вывесок:</w:t>
      </w:r>
    </w:p>
    <w:p w:rsidR="005F0981" w:rsidRPr="005F0981" w:rsidRDefault="005F0981" w:rsidP="005F0981">
      <w:pPr>
        <w:pStyle w:val="consplusnormal0"/>
        <w:widowControl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информационная табличка – вывеска, содержащая сведения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 фирменном наименовании (наименовании), месте нахождения (адресе), </w:t>
      </w:r>
      <w:hyperlink r:id="rId8" w:history="1">
        <w:r w:rsidRPr="005F0981">
          <w:rPr>
            <w:rFonts w:ascii="Times New Roman" w:hAnsi="Times New Roman" w:cs="Times New Roman"/>
            <w:color w:val="000000"/>
            <w:sz w:val="28"/>
            <w:szCs w:val="28"/>
          </w:rPr>
          <w:t>режиме работы</w:t>
        </w:r>
      </w:hyperlink>
      <w:r w:rsidRPr="005F0981">
        <w:rPr>
          <w:color w:val="000000"/>
        </w:rPr>
        <w:t xml:space="preserve">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юридического лица, индивидуального предпринимателя;</w:t>
      </w:r>
    </w:p>
    <w:p w:rsidR="005F0981" w:rsidRPr="005F0981" w:rsidRDefault="005F0981" w:rsidP="005F0981">
      <w:pPr>
        <w:pStyle w:val="consplusnormal0"/>
        <w:widowControl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информационная конструкция – вывеска, содержащая сведения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 коммерческом обозначении и (или) профиле деятельности, и (или) ассортименте реализуемых товаров и услуг юридического лица, индивидуального предпринимателя, и (или) изображение товарного </w:t>
      </w:r>
      <w:proofErr w:type="gram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>знака,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(или) знака обслуживания.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1.4. Правообладателем вывески является лицо, которому вывеска принадлежит на праве собственности или ином законном основании.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1.5. При размещении вывесок не допускается: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sz w:val="28"/>
          <w:szCs w:val="28"/>
        </w:rPr>
        <w:t xml:space="preserve">1.5.1.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в случае размещения вывесок на внешних поверхностях многоквартирных домов: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>- размещение вывесок выше нижней линии жилого этажа (линии перекрытий между нежилым и жилым этажами) (Рисунок 2);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- вертикальный порядок расположения букв на информационном поле вывески (Рисунок 3);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180340</wp:posOffset>
            </wp:positionV>
            <wp:extent cx="2469515" cy="3429000"/>
            <wp:effectExtent l="0" t="0" r="6985" b="0"/>
            <wp:wrapSquare wrapText="right"/>
            <wp:docPr id="29" name="Рисунок 29" descr="base_23732_143993_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ase_23732_143993_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1759585</wp:posOffset>
            </wp:positionH>
            <wp:positionV relativeFrom="paragraph">
              <wp:posOffset>962660</wp:posOffset>
            </wp:positionV>
            <wp:extent cx="229235" cy="1482090"/>
            <wp:effectExtent l="0" t="0" r="0" b="3810"/>
            <wp:wrapNone/>
            <wp:docPr id="28" name="Рисунок 28" descr="C:\Users\V_Dundukov\Desktop\Vyveski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V_Dundukov\Desktop\Vyveski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3" t="26103" r="28725" b="3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2791460</wp:posOffset>
            </wp:positionV>
            <wp:extent cx="114300" cy="485775"/>
            <wp:effectExtent l="0" t="0" r="0" b="9525"/>
            <wp:wrapNone/>
            <wp:docPr id="27" name="Рисунок 27" descr="C:\Users\V_Dundukov\Desktop\Vyveski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V_Dundukov\Desktop\Vyveski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8" t="34499" r="57147" b="3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</w:t>
      </w:r>
      <w:r w:rsidRPr="005F0981">
        <w:rPr>
          <w:noProof/>
          <w:color w:val="000000"/>
        </w:rPr>
        <w:drawing>
          <wp:inline distT="0" distB="0" distL="0" distR="0">
            <wp:extent cx="2000250" cy="3505200"/>
            <wp:effectExtent l="0" t="0" r="0" b="0"/>
            <wp:docPr id="25" name="Рисунок 25" descr="clip_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_image0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  <w:t xml:space="preserve">                           Рисунок 2                                                      Рисунок 3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>- размещение вывески на козырьках над входом в здание, сооружение (Рисунок 4);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>- полное или частичное перекрытие дверных проемов (Рисунок 5);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>- размещение вывесок в оконных проемах (Рисунок 5);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95550" cy="2943225"/>
            <wp:effectExtent l="0" t="0" r="0" b="9525"/>
            <wp:docPr id="24" name="Рисунок 24" descr="base_23732_143993_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ase_23732_143993_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</w:t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62175" cy="3057525"/>
            <wp:effectExtent l="0" t="0" r="9525" b="9525"/>
            <wp:docPr id="23" name="Рисунок 23" descr="base_23732_143993_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ase_23732_143993_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Рисунок 4                                              Рисунок 5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>- размещение вывесок на фасаде, не имеющем оконных и (или) дверных проемов (Рисунок 6);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>- размещение вывесок на лоджиях и балконах (Рисунок 7);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tabs>
          <w:tab w:val="num" w:pos="0"/>
        </w:tabs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67000" cy="2895600"/>
            <wp:effectExtent l="0" t="0" r="0" b="0"/>
            <wp:docPr id="22" name="Рисунок 22" descr="Копия 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я clip_image0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</w:t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62250" cy="2876550"/>
            <wp:effectExtent l="0" t="0" r="0" b="0"/>
            <wp:docPr id="21" name="Рисунок 21" descr="base_23732_143993_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ase_23732_143993_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tabs>
          <w:tab w:val="num" w:pos="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Рисунок 6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Рисунок 7</w:t>
      </w:r>
    </w:p>
    <w:p w:rsidR="005F0981" w:rsidRPr="005F0981" w:rsidRDefault="005F0981" w:rsidP="005F0981">
      <w:pPr>
        <w:pStyle w:val="consplusnormal0"/>
        <w:widowControl w:val="0"/>
        <w:tabs>
          <w:tab w:val="num" w:pos="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>- размещение вывесок на расстоянии ближе, чем 2 м до мемориальных досок (Рисунок 8);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left="1560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05200" cy="1857375"/>
            <wp:effectExtent l="0" t="0" r="0" b="9525"/>
            <wp:docPr id="20" name="Рисунок 20" descr="base_23732_143993_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base_23732_143993_6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8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перекрытие указателей наименований улиц и номеров домов      </w:t>
      </w:r>
      <w:proofErr w:type="gram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  (</w:t>
      </w:r>
      <w:proofErr w:type="gramEnd"/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9);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5F0981" w:rsidRPr="005F0981" w:rsidSect="000B5458">
          <w:headerReference w:type="default" r:id="rId18"/>
          <w:pgSz w:w="11906" w:h="16838"/>
          <w:pgMar w:top="681" w:right="850" w:bottom="1079" w:left="1701" w:header="539" w:footer="708" w:gutter="0"/>
          <w:cols w:space="708"/>
          <w:titlePg/>
          <w:docGrid w:linePitch="360"/>
        </w:sectPr>
      </w:pPr>
    </w:p>
    <w:p w:rsidR="005F0981" w:rsidRPr="005F0981" w:rsidRDefault="005F0981" w:rsidP="005F0981">
      <w:pPr>
        <w:pStyle w:val="listparagraph"/>
        <w:widowControl w:val="0"/>
        <w:ind w:left="0"/>
        <w:jc w:val="center"/>
        <w:rPr>
          <w:color w:val="000000"/>
          <w:sz w:val="28"/>
          <w:szCs w:val="28"/>
        </w:rPr>
      </w:pPr>
      <w:r w:rsidRPr="005F0981">
        <w:rPr>
          <w:noProof/>
          <w:color w:val="000000"/>
        </w:rPr>
        <w:lastRenderedPageBreak/>
        <w:drawing>
          <wp:inline distT="0" distB="0" distL="0" distR="0">
            <wp:extent cx="4152900" cy="1981200"/>
            <wp:effectExtent l="0" t="0" r="0" b="0"/>
            <wp:docPr id="19" name="Рисунок 19" descr="base_23732_143993_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base_23732_143993_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t>Рисунок 9</w:t>
      </w:r>
    </w:p>
    <w:p w:rsidR="005F0981" w:rsidRPr="005F0981" w:rsidRDefault="005F0981" w:rsidP="005F0981">
      <w:pPr>
        <w:pStyle w:val="consplusnormal0"/>
        <w:widowControl w:val="0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1.5.2. в случае размещения вывесок на внешних поверхностях иных зданий (кроме многоквартирных домов), сооружений: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>- полное или частичное перекрытие оконных и дверных проемов (Рисунок 5);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>- размещение вывесок на расстоянии ближе, чем 2 м до мемориальных досок (Рисунок 8);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>- перекрытие указателей наименований улиц и номеров домов</w:t>
      </w:r>
      <w:proofErr w:type="gram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  (</w:t>
      </w:r>
      <w:proofErr w:type="gramEnd"/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9);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размещение вывесок путем непосредственного нанесения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на поверхность фасада (за исключением остекления витрин), декоративно-художественного и (или) текстового изображения (методом покраски, наклейки и иными методами);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1.5.3. размещение вывесок на ограждающих конструкциях (заборах, шлагбаумах и тому подобное) (Рисунок 10).</w:t>
      </w:r>
    </w:p>
    <w:p w:rsidR="005F0981" w:rsidRPr="005F0981" w:rsidRDefault="005F0981" w:rsidP="005F0981">
      <w:pPr>
        <w:pStyle w:val="consplusnormal0"/>
        <w:widowControl w:val="0"/>
        <w:tabs>
          <w:tab w:val="num" w:pos="840"/>
        </w:tabs>
        <w:ind w:firstLine="6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noProof/>
          <w:color w:val="000000"/>
        </w:rPr>
      </w:pPr>
      <w:r w:rsidRPr="005F0981">
        <w:rPr>
          <w:noProof/>
          <w:color w:val="000000"/>
        </w:rPr>
        <w:drawing>
          <wp:inline distT="0" distB="0" distL="0" distR="0">
            <wp:extent cx="2971800" cy="2105025"/>
            <wp:effectExtent l="0" t="0" r="0" b="9525"/>
            <wp:docPr id="18" name="Рисунок 18" descr="base_23732_143993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base_23732_143993_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  Рисунок 10      </w:t>
      </w:r>
    </w:p>
    <w:p w:rsidR="005F0981" w:rsidRPr="005F0981" w:rsidRDefault="005F0981" w:rsidP="005F0981">
      <w:pPr>
        <w:pStyle w:val="consplusnormal0"/>
        <w:widowControl w:val="0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1.6. Вывески, размещенные до вступления в силу настоящих Правил, подлежат приведению в соответствие с требованиями настоящего раздела при изменении места размещения вывески либо замене вывески.</w:t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2. Требования к размещению информационных табличек</w:t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2.1. Информационные таблички размещаются на доступном для обозрения месте плоских участков фасада, свободных от архитектурных элементов, непосредственно у входа (справа или слева) в здание, сооружение или </w:t>
      </w:r>
      <w:proofErr w:type="gram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>помещение</w:t>
      </w:r>
      <w:proofErr w:type="gramEnd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или на входных дверях в помещение, в котором фактически находится (осуществляет деятельность) юридическое лицо или индивидуальный предприниматель, сведения о котором содержатся в данной вывеске.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2.2. Расстояние от уровня земли (пола входной группы) до верхнего края информационной таблички не должно превышать 2 м. Информационная табличка размещается на единой горизонтальной оси с иными аналогичными вывесками в пределах плоскости фасада (Рисунок 11).</w:t>
      </w:r>
    </w:p>
    <w:p w:rsidR="005F0981" w:rsidRPr="005F0981" w:rsidRDefault="005F0981" w:rsidP="005F0981">
      <w:pPr>
        <w:pStyle w:val="consplusnormal0"/>
        <w:widowControl w:val="0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67400" cy="2714625"/>
            <wp:effectExtent l="0" t="0" r="0" b="9525"/>
            <wp:docPr id="17" name="Рисунок 17" descr="C:\Users\V_Dundukov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V_Dundukov\Desktop\11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11</w:t>
      </w:r>
    </w:p>
    <w:p w:rsidR="005F0981" w:rsidRPr="005F0981" w:rsidRDefault="005F0981" w:rsidP="005F0981">
      <w:pPr>
        <w:pStyle w:val="consplusnormal0"/>
        <w:widowControl w:val="0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P175"/>
      <w:bookmarkEnd w:id="1"/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2.3. Информационная табличка состоит из информационного поля (текстовой части). Допустимый размер информационной таблички составляет не более 0,6 x 0,4 м. При этом высота букв, знаков, размещаемых на информационной табличке, не должна превышать 0,10 м (Рисунок 12).</w:t>
      </w:r>
    </w:p>
    <w:p w:rsidR="005F0981" w:rsidRPr="005F0981" w:rsidRDefault="005F0981" w:rsidP="005F0981">
      <w:pPr>
        <w:pStyle w:val="consplusnormal0"/>
        <w:widowControl w:val="0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81300" cy="2514600"/>
            <wp:effectExtent l="0" t="0" r="0" b="0"/>
            <wp:docPr id="16" name="Рисунок 16" descr="C:\Users\V_Dundukov\Desktop\табп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V_Dundukov\Desktop\табпав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strike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12</w:t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" w:name="P178"/>
      <w:bookmarkEnd w:id="2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2.4. Информационные таблички могут быть размещены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на остеклении витрины методом нанесения трафаретной печати.</w:t>
      </w:r>
    </w:p>
    <w:p w:rsidR="005F0981" w:rsidRPr="005F0981" w:rsidRDefault="005F0981" w:rsidP="005F0981">
      <w:pPr>
        <w:pStyle w:val="consplusnormal0"/>
        <w:widowControl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Размещение на остеклении витрин нескольких информационных табличек методом нанесения трафаретной печати допускается при условии наличия между ними расстояния не менее 0,15 м и общего количества указанных информационных табличек - не более четырех.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2.5. На информационной табличке может быть организована подсветка, которая имеет немерцающий, приглушенный свет, не создает прямых направленных лучей в окна жилых помещений.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2.6. Сведения о фирменном наименовании (наименовании), месте нахождения (адресе), </w:t>
      </w:r>
      <w:hyperlink r:id="rId23" w:history="1">
        <w:r w:rsidRPr="005F0981">
          <w:rPr>
            <w:rFonts w:ascii="Times New Roman" w:hAnsi="Times New Roman" w:cs="Times New Roman"/>
            <w:color w:val="000000"/>
            <w:sz w:val="28"/>
            <w:szCs w:val="28"/>
          </w:rPr>
          <w:t>режиме работы</w:t>
        </w:r>
      </w:hyperlink>
      <w:r w:rsidRPr="005F0981">
        <w:rPr>
          <w:color w:val="000000"/>
        </w:rPr>
        <w:t xml:space="preserve">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юридического лица, индивидуального предпринимателя, размещаемые на информационной табличке, могут быть доведены до потребителя посредством использования электронного информационного табло с «бегущей строкой» в соответствии с требованиями положений пунктов 3.1 и 3.11 настоящего раздела.  </w:t>
      </w:r>
    </w:p>
    <w:p w:rsidR="005F0981" w:rsidRDefault="005F0981" w:rsidP="005F0981">
      <w:pPr>
        <w:pStyle w:val="consplusnormal0"/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bCs/>
          <w:color w:val="000000"/>
          <w:sz w:val="28"/>
          <w:szCs w:val="28"/>
        </w:rPr>
        <w:t>3. Требования к размещению информационных конструкций</w:t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P96"/>
      <w:bookmarkEnd w:id="3"/>
      <w:r w:rsidRPr="005F0981">
        <w:rPr>
          <w:rFonts w:ascii="Times New Roman" w:hAnsi="Times New Roman" w:cs="Times New Roman"/>
          <w:color w:val="000000"/>
          <w:sz w:val="28"/>
          <w:szCs w:val="28"/>
        </w:rPr>
        <w:t>3.1. Информационные конструкции размещаются на фасадах, крышах, на (в) витринах зданий, сооружений.</w:t>
      </w:r>
    </w:p>
    <w:p w:rsidR="005F0981" w:rsidRPr="005F0981" w:rsidRDefault="005F0981" w:rsidP="005F0981">
      <w:pPr>
        <w:pStyle w:val="consplusnormal0"/>
        <w:widowControl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P97"/>
      <w:bookmarkEnd w:id="4"/>
      <w:r w:rsidRPr="005F0981">
        <w:rPr>
          <w:rFonts w:ascii="Times New Roman" w:hAnsi="Times New Roman" w:cs="Times New Roman"/>
          <w:color w:val="000000"/>
          <w:sz w:val="28"/>
          <w:szCs w:val="28"/>
        </w:rPr>
        <w:t>3.1.1. На внешних поверхностях одного здания, сооружения юридическое лицо, индивидуальный предприниматель вправе установить информационные конструкции одного из следующих видов (за исключением случаев, предусмотренных настоящим разделом):</w:t>
      </w:r>
    </w:p>
    <w:p w:rsidR="005F0981" w:rsidRPr="005F0981" w:rsidRDefault="005F0981" w:rsidP="005F0981">
      <w:pPr>
        <w:pStyle w:val="consplusnormal0"/>
        <w:widowControl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P98"/>
      <w:bookmarkEnd w:id="5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- настенная конструкция - располагается параллельно к поверхности фасадов зданий, сооружений и (или) их конструктивных элементов              (Рисунок 13), ее </w:t>
      </w:r>
      <w:r w:rsidRPr="005F0981">
        <w:rPr>
          <w:rFonts w:ascii="Times New Roman" w:hAnsi="Times New Roman" w:cs="Times New Roman"/>
          <w:sz w:val="28"/>
          <w:szCs w:val="28"/>
        </w:rPr>
        <w:t xml:space="preserve">максимальный размер по высоте декоративно художественного элемента – 0,75 м, максимальный размер по ширине декоративно художественного элемента – 0,75 м, максимальный размер </w:t>
      </w:r>
      <w:r w:rsidRPr="005F0981">
        <w:rPr>
          <w:rFonts w:ascii="Times New Roman" w:hAnsi="Times New Roman" w:cs="Times New Roman"/>
          <w:sz w:val="28"/>
          <w:szCs w:val="28"/>
        </w:rPr>
        <w:br/>
      </w:r>
      <w:r w:rsidRPr="005F0981">
        <w:rPr>
          <w:rFonts w:ascii="Times New Roman" w:hAnsi="Times New Roman" w:cs="Times New Roman"/>
          <w:sz w:val="28"/>
          <w:szCs w:val="28"/>
        </w:rPr>
        <w:lastRenderedPageBreak/>
        <w:t>по высоте текстовой части – 0,5 м, максимальный размер по ширине текстовой части – 10 м, максимальный размер по ширине всей настенной конструкции не более 70% от длины фасада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0981" w:rsidRPr="005F0981" w:rsidRDefault="005F0981" w:rsidP="005F0981">
      <w:pPr>
        <w:pStyle w:val="consplusnormal0"/>
        <w:widowControl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572000" cy="2543175"/>
            <wp:effectExtent l="0" t="0" r="0" b="9525"/>
            <wp:docPr id="15" name="Рисунок 15" descr="ma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map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13</w:t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strike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- консольная конструкция</w:t>
      </w:r>
      <w:r w:rsidRPr="005F0981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-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располагается перпендикулярно</w:t>
      </w:r>
      <w:r w:rsidRPr="005F0981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5F0981">
        <w:rPr>
          <w:rFonts w:ascii="Times New Roman" w:hAnsi="Times New Roman" w:cs="Times New Roman"/>
          <w:color w:val="000000"/>
          <w:spacing w:val="-20"/>
          <w:sz w:val="28"/>
          <w:szCs w:val="28"/>
        </w:rPr>
        <w:br/>
        <w:t xml:space="preserve">к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поверхности фасадов зданий, сооружений</w:t>
      </w:r>
      <w:r w:rsidRPr="005F0981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и (или) их конструктивных элементов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(Рисунок 14), ее </w:t>
      </w:r>
      <w:r w:rsidRPr="005F0981">
        <w:rPr>
          <w:rFonts w:ascii="Times New Roman" w:hAnsi="Times New Roman" w:cs="Times New Roman"/>
          <w:sz w:val="28"/>
          <w:szCs w:val="28"/>
        </w:rPr>
        <w:t xml:space="preserve">максимальный размер по высоте – 1 м, максимальный размер по ширине – 1 м, максимальная размер выступа от фасада здания – </w:t>
      </w:r>
      <w:r w:rsidRPr="005F0981">
        <w:rPr>
          <w:rFonts w:ascii="Times New Roman" w:hAnsi="Times New Roman" w:cs="Times New Roman"/>
          <w:sz w:val="28"/>
          <w:szCs w:val="28"/>
        </w:rPr>
        <w:br/>
        <w:t>0,2 м, расстояние между консольными конструкциями не менее 10 м, высота установки консольной конструкции не менее 2,5 м от уровня земли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0981" w:rsidRPr="005F0981" w:rsidRDefault="005F0981" w:rsidP="005F0981">
      <w:pPr>
        <w:pStyle w:val="consplusnormal0"/>
        <w:widowControl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62375" cy="2886075"/>
            <wp:effectExtent l="0" t="0" r="9525" b="9525"/>
            <wp:docPr id="14" name="Рисунок 14" descr="C:\Users\O_Shepunova\AppData\Local\Microsoft\Windows\INetCache\Content.Outlook\5T218N8X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O_Shepunova\AppData\Local\Microsoft\Windows\INetCache\Content.Outlook\5T218N8X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strike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14</w:t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витринная конструкция - располагается в витрине на внешней и (или)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внутренней стороны остекления витрины здания, сооружения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(Рисунок 15), ее </w:t>
      </w:r>
      <w:r w:rsidRPr="005F0981">
        <w:rPr>
          <w:rFonts w:ascii="Times New Roman" w:hAnsi="Times New Roman" w:cs="Times New Roman"/>
          <w:sz w:val="28"/>
          <w:szCs w:val="28"/>
        </w:rPr>
        <w:t>максимальный размер по высоте – 0,4 м, максимальная ширина не должна превышать ширину витрины, в которой она расположена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F0981" w:rsidRPr="005F0981" w:rsidRDefault="005F0981" w:rsidP="005F0981">
      <w:pPr>
        <w:pStyle w:val="consplusnormal0"/>
        <w:widowControl w:val="0"/>
        <w:ind w:firstLine="6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810000" cy="2133600"/>
            <wp:effectExtent l="0" t="0" r="0" b="0"/>
            <wp:docPr id="13" name="Рисунок 13" descr="витрин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итрина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15</w:t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- подвесная конструкция - располагается в витрине на внешней и (или)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внутренней стороны остекления витрины здания, сооружения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(Рисунок 16), </w:t>
      </w:r>
      <w:r w:rsidRPr="005F0981">
        <w:rPr>
          <w:rFonts w:ascii="Times New Roman" w:hAnsi="Times New Roman" w:cs="Times New Roman"/>
          <w:sz w:val="28"/>
          <w:szCs w:val="28"/>
        </w:rPr>
        <w:t>максимальный размер по высоте подвесной конструкции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размещенной внутри витрины не должен превышать ½ высоты витрины здания, сооружения, </w:t>
      </w:r>
      <w:r w:rsidRPr="005F0981">
        <w:rPr>
          <w:rFonts w:ascii="Times New Roman" w:hAnsi="Times New Roman" w:cs="Times New Roman"/>
          <w:sz w:val="28"/>
          <w:szCs w:val="28"/>
        </w:rPr>
        <w:t>максимальный размер по ширине подвесной конструкции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размещенной внутри витрины не должен превышать ½ ширины витрины здания, сооружения, расстояние до стекла </w:t>
      </w:r>
      <w:r w:rsidRPr="005F0981">
        <w:rPr>
          <w:rFonts w:ascii="Times New Roman" w:hAnsi="Times New Roman" w:cs="Times New Roman"/>
          <w:sz w:val="28"/>
          <w:szCs w:val="28"/>
        </w:rPr>
        <w:t>подвесной конструкции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размещенной внутри витрины не менее 0,15 м, </w:t>
      </w:r>
      <w:r w:rsidRPr="005F0981">
        <w:rPr>
          <w:rFonts w:ascii="Times New Roman" w:hAnsi="Times New Roman" w:cs="Times New Roman"/>
          <w:sz w:val="28"/>
          <w:szCs w:val="28"/>
        </w:rPr>
        <w:t xml:space="preserve">максимальный размер </w:t>
      </w:r>
      <w:r w:rsidRPr="005F0981">
        <w:rPr>
          <w:rFonts w:ascii="Times New Roman" w:hAnsi="Times New Roman" w:cs="Times New Roman"/>
          <w:sz w:val="28"/>
          <w:szCs w:val="28"/>
        </w:rPr>
        <w:br/>
        <w:t>по высоте подвесной конструкции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размещенной на внешней стороне остекления витрины – 0,4 м;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57800" cy="2800350"/>
            <wp:effectExtent l="0" t="0" r="0" b="0"/>
            <wp:docPr id="12" name="Рисунок 12" descr="вит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витри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strike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Рисунок 16</w:t>
      </w:r>
    </w:p>
    <w:p w:rsidR="005F0981" w:rsidRPr="005F0981" w:rsidRDefault="005F0981" w:rsidP="005F0981">
      <w:pPr>
        <w:pStyle w:val="consplusnormal0"/>
        <w:widowControl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- крышная конструкция - располагается на крыше зданий, сооружений (Рисунок 17), по ширине не должна превышать ½ длины фасада здания, сооружения);</w:t>
      </w:r>
    </w:p>
    <w:p w:rsidR="005F0981" w:rsidRPr="005F0981" w:rsidRDefault="005F0981" w:rsidP="005F0981">
      <w:pPr>
        <w:pStyle w:val="consplusnormal0"/>
        <w:widowControl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- электронное информационное табло «бегущая строка» (светодиодный экран) (далее - электронное табло) - конструкция элементов, состоящая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из электронно-светового оборудования, размещаемая в витрине на внешней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(или) с внутренней стороны остекления витрины или в виде подвесной конструкции на поверхности стен зданий, сооружений, которая также может содержать сведения о фирменном наименовании (наименовании), месте нахождения (адресе), </w:t>
      </w:r>
      <w:hyperlink r:id="rId28" w:history="1">
        <w:r w:rsidRPr="005F0981">
          <w:rPr>
            <w:rFonts w:ascii="Times New Roman" w:hAnsi="Times New Roman" w:cs="Times New Roman"/>
            <w:color w:val="000000"/>
            <w:sz w:val="28"/>
            <w:szCs w:val="28"/>
          </w:rPr>
          <w:t>режиме работы</w:t>
        </w:r>
      </w:hyperlink>
      <w:r w:rsidRPr="005F0981">
        <w:rPr>
          <w:color w:val="000000"/>
        </w:rPr>
        <w:t xml:space="preserve">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юридического лица, индивидуального предпринимателя, размещаемые на информационной табличке.</w:t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43200" cy="2733675"/>
            <wp:effectExtent l="0" t="0" r="0" b="9525"/>
            <wp:docPr id="11" name="Рисунок 11" descr="кр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рыш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3" r="3706" b="1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t>Рисунок 17</w:t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3.1.2. Размещение информационных конструкций в виде отдельно стоящих конструкций допускается на территории, прилегающей к зданию, сооружению, которое является местом нахождения (осуществления деятельности) юридического лица или индивидуального предпринимателя,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 также вне места их нахождения (осуществления деятельности), содержащих сведения о профиле деятельности юридического лица, индивидуального предпринимателя или ассортименте реализуемых товаров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услуг, направление движения и расстояние до юридического лица, индивидуального предпринимателя, в случае если такая информация не содержит названия или характеристик товаров, товарных знаков, иных средств индивидуализации товаров, наименования юридических лиц, индивидуальных предпринимателей. </w:t>
      </w:r>
    </w:p>
    <w:p w:rsidR="005F0981" w:rsidRPr="005F0981" w:rsidRDefault="005F0981" w:rsidP="005F0981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территории, на которой в силу особенностей деятельности правообладателя непосредственно происходит продажа товаров, оказание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услуг, в том числе при обслуживании потребителей организации общественного питания на автомобилях, относящейся к месту осуществления деятельности юридическим лицом (индивидуальным предпринимателем) отдельно стоящие информационные конструкции дополнительно могут содержать указание на наименование юридического лица (индивидуального предпринимателя) и меню, прейскурант.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3.1.3. Правообладатели, осуществляющие деятельность по оказанию услуг общественного питания, дополнительно к информационной конструкции, указанной в пункте 3.1.1 настоящего раздела, вправе разместить не более одной информационной конструкции, содержащей сведения об ассортименте блюд, напитков и иных продуктов питания, предлагаемых при предоставлении ими указанных услуг, в том числе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с указанием их массы/объема и цены (меню), в виде настенной конструкции.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3.2. Информационные конструкции могут быть размещены в виде единичной конструкции и (или) комплекса идентичных взаимосвязанных элементов одной информационной конструкции, указанных в </w:t>
      </w:r>
      <w:hyperlink w:anchor="P110#P110" w:tooltip="blocked::#P110" w:history="1">
        <w:r w:rsidRPr="005F0981">
          <w:rPr>
            <w:rStyle w:val="a8"/>
            <w:rFonts w:ascii="Times New Roman" w:eastAsiaTheme="majorEastAsia" w:hAnsi="Times New Roman"/>
            <w:color w:val="000000"/>
            <w:sz w:val="28"/>
            <w:szCs w:val="28"/>
          </w:rPr>
          <w:t>пункте 3.5</w:t>
        </w:r>
      </w:hyperlink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настоящего раздела.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P107"/>
      <w:bookmarkEnd w:id="6"/>
      <w:r w:rsidRPr="005F0981">
        <w:rPr>
          <w:rFonts w:ascii="Times New Roman" w:hAnsi="Times New Roman" w:cs="Times New Roman"/>
          <w:color w:val="000000"/>
          <w:sz w:val="28"/>
          <w:szCs w:val="28"/>
        </w:rPr>
        <w:t>3.3. Правообладатели осуществляют размещение информационных конструкций, указанных в пункте 3.1.1 настоящего раздела, на плоских участках фасада.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P108"/>
      <w:bookmarkEnd w:id="7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Информационные конструкции, указанные в пункте 3.1.3 настоящего раздела, размещаются на плоских участках фасада, свободных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от архитектурных элементов, непосредственно у входа (справа или слева)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в помещение, или на входных дверях в него, не выше уровня дверного проема.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P109"/>
      <w:bookmarkEnd w:id="8"/>
      <w:r w:rsidRPr="005F0981">
        <w:rPr>
          <w:rFonts w:ascii="Times New Roman" w:hAnsi="Times New Roman" w:cs="Times New Roman"/>
          <w:color w:val="000000"/>
          <w:sz w:val="28"/>
          <w:szCs w:val="28"/>
        </w:rPr>
        <w:t>3.4. При размещении на одном фасаде здания, сооружения одновременно информационных конструкций нескольких юридических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лиц, индивидуальных предпринимателей указанные информационные конструкции размещаются в один высотный ряд на единой горизонтальной или вертикальной линии (на одном уровне, высоте).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" w:name="P110"/>
      <w:bookmarkEnd w:id="9"/>
      <w:r w:rsidRPr="005F0981">
        <w:rPr>
          <w:rFonts w:ascii="Times New Roman" w:hAnsi="Times New Roman" w:cs="Times New Roman"/>
          <w:color w:val="000000"/>
          <w:sz w:val="28"/>
          <w:szCs w:val="28"/>
        </w:rPr>
        <w:t>3.5. Информационные конструкции могут состоять из следующих элементов:</w:t>
      </w:r>
    </w:p>
    <w:p w:rsidR="005F0981" w:rsidRPr="005F0981" w:rsidRDefault="005F0981" w:rsidP="005F0981">
      <w:pPr>
        <w:pStyle w:val="consplusnormal0"/>
        <w:widowControl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- информационное поле (текстовая часть);</w:t>
      </w:r>
    </w:p>
    <w:p w:rsidR="005F0981" w:rsidRPr="005F0981" w:rsidRDefault="005F0981" w:rsidP="005F0981">
      <w:pPr>
        <w:pStyle w:val="consplusnormal0"/>
        <w:widowControl w:val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- декоративно-художественные элементы.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Высота декоративно-художественных элементов не должна превышать высоту текстовой части вывески более чем в полтора раза (Рисунок 13).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3.6. На информационной конструкции может быть организована подсветка, которая имеет немерцающий, приглушенный свет, не создает прямых направленных лучей в окна жилых помещений.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3.7. Настенные конструкции, размещаемые на внешних поверхностях зданий, сооружений, должны соответствовать следующим требованиям: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P117"/>
      <w:bookmarkEnd w:id="10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3.7.1. Настенные конструкции размещаются над входом или витринами, на единой горизонтальной оси с иными настенными конструкциями, установленными в пределах фасада между первым и вторым этажами либо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ниже указанной линии.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если помещения располагаются в подвальных или цокольных этажах зданий, сооружений и отсутствует возможность размещения информационных конструкций в соответствии с требованиями </w:t>
      </w:r>
      <w:hyperlink w:anchor="P117#P117" w:tooltip="blocked::#P117" w:history="1">
        <w:r w:rsidRPr="005F0981">
          <w:rPr>
            <w:rStyle w:val="a8"/>
            <w:rFonts w:ascii="Times New Roman" w:eastAsiaTheme="majorEastAsia" w:hAnsi="Times New Roman"/>
            <w:color w:val="000000"/>
            <w:sz w:val="28"/>
            <w:szCs w:val="28"/>
          </w:rPr>
          <w:t>абзаца первого</w:t>
        </w:r>
      </w:hyperlink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пункта 3.7.1 настоящего раздела, информационные конструкции могут быть размещены над окнами подвального или цокольного этажа, но не ниже 0,60 м от уровня земли до нижнего края настенной конструкции.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При этом информационная конструкция не должна выступать от плоскости фасада более чем на 0,10 м (Рисунок 18).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noProof/>
          <w:color w:val="000000"/>
        </w:rPr>
      </w:pPr>
      <w:r w:rsidRPr="005F0981">
        <w:rPr>
          <w:noProof/>
          <w:color w:val="000000"/>
        </w:rPr>
        <w:drawing>
          <wp:inline distT="0" distB="0" distL="0" distR="0">
            <wp:extent cx="3762375" cy="3448050"/>
            <wp:effectExtent l="0" t="0" r="9525" b="0"/>
            <wp:docPr id="10" name="Рисунок 10" descr="base_23732_143993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base_23732_143993_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spacing w:after="120"/>
        <w:jc w:val="center"/>
        <w:rPr>
          <w:rFonts w:ascii="Times New Roman" w:hAnsi="Times New Roman" w:cs="Times New Roman"/>
          <w:strike/>
          <w:noProof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t>Рисунок 18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P119"/>
      <w:bookmarkEnd w:id="11"/>
      <w:r w:rsidRPr="005F0981">
        <w:rPr>
          <w:rFonts w:ascii="Times New Roman" w:hAnsi="Times New Roman" w:cs="Times New Roman"/>
          <w:color w:val="000000"/>
          <w:sz w:val="28"/>
          <w:szCs w:val="28"/>
        </w:rPr>
        <w:t>3.7.2. Максимальный размер настенных конструкций, размещаемых правообладателями вывесок на внешних поверхностях зданий, сооружений, не должен превышать: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- по высоте - 0,50 м, за исключением размещения настенной вывески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на декоративной композиции в виде горизонтальной полосы или ленты, увенчивающей или обрамляющей ту или иную часть здания, сооружения (далее – фриз);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- по длине - 70% от длины фасада, но не более 15 м для единичной конструкции (Рисунок 19).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noProof/>
          <w:color w:val="000000"/>
        </w:rPr>
      </w:pPr>
      <w:r w:rsidRPr="005F0981">
        <w:rPr>
          <w:noProof/>
          <w:color w:val="000000"/>
        </w:rPr>
        <w:lastRenderedPageBreak/>
        <w:drawing>
          <wp:inline distT="0" distB="0" distL="0" distR="0">
            <wp:extent cx="4943475" cy="2819400"/>
            <wp:effectExtent l="0" t="0" r="9525" b="0"/>
            <wp:docPr id="9" name="Рисунок 9" descr="base_23732_143993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ase_23732_143993_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strike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19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Максимальный размер информационных конструкций, указанных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в пункте 3.1.3 настоящего раздела, не должен превышать (Рисунок 20):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- по высоте - 0,80 м;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- по длине - 0,60 м. 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noProof/>
          <w:color w:val="000000"/>
        </w:rPr>
      </w:pPr>
      <w:r w:rsidRPr="005F0981">
        <w:rPr>
          <w:noProof/>
          <w:color w:val="000000"/>
        </w:rPr>
        <w:drawing>
          <wp:inline distT="0" distB="0" distL="0" distR="0">
            <wp:extent cx="5238750" cy="3067050"/>
            <wp:effectExtent l="0" t="0" r="0" b="0"/>
            <wp:docPr id="8" name="Рисунок 8" descr="base_23732_143993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ase_23732_143993_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center"/>
        <w:rPr>
          <w:rFonts w:ascii="Times New Roman" w:hAnsi="Times New Roman" w:cs="Times New Roman"/>
          <w:strike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20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2" w:name="P129"/>
      <w:bookmarkEnd w:id="12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3.7.3. При наличии на фасаде здания, сооружения фриза настенная конструкция размещается исключительно на фризе на всю высоту </w:t>
      </w:r>
      <w:proofErr w:type="gram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>фриза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(</w:t>
      </w:r>
      <w:proofErr w:type="gramEnd"/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Рисунки 21, 22).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noProof/>
          <w:color w:val="000000"/>
        </w:rPr>
        <w:lastRenderedPageBreak/>
        <w:drawing>
          <wp:inline distT="0" distB="0" distL="0" distR="0">
            <wp:extent cx="2733675" cy="3248025"/>
            <wp:effectExtent l="0" t="0" r="9525" b="9525"/>
            <wp:docPr id="7" name="Рисунок 7" descr="base_23732_143993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ase_23732_143993_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981">
        <w:rPr>
          <w:noProof/>
          <w:color w:val="000000"/>
        </w:rPr>
        <w:drawing>
          <wp:inline distT="0" distB="0" distL="0" distR="0">
            <wp:extent cx="3124200" cy="2019300"/>
            <wp:effectExtent l="0" t="0" r="0" b="0"/>
            <wp:docPr id="6" name="Рисунок 6" descr="base_23732_143993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ase_23732_143993_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noProof/>
          <w:color w:val="000000"/>
        </w:rPr>
      </w:pPr>
      <w:r w:rsidRPr="005F0981">
        <w:rPr>
          <w:noProof/>
          <w:color w:val="000000"/>
        </w:rPr>
        <w:t xml:space="preserve">       </w:t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Рисунок 21                                                Рисунок 22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noProof/>
          <w:color w:val="000000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При наличии на фасаде здания, сооружения козырька перед входом             в здание, сооружение настенная конструкция размещается на фризе данного козырька в габаритах указанного фриза (Рисунок 23).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размещение настенной конструкции непосредственно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на конструкции козырька (Рисунок 24).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noProof/>
          <w:color w:val="000000"/>
        </w:rPr>
      </w:pP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noProof/>
          <w:color w:val="000000"/>
        </w:rPr>
      </w:pPr>
      <w:r w:rsidRPr="005F0981">
        <w:rPr>
          <w:noProof/>
          <w:color w:val="000000"/>
        </w:rPr>
        <w:t xml:space="preserve">      </w:t>
      </w:r>
    </w:p>
    <w:p w:rsidR="005F0981" w:rsidRPr="005F0981" w:rsidRDefault="005F0981" w:rsidP="005F0981">
      <w:pPr>
        <w:pStyle w:val="consplusnormal0"/>
        <w:widowControl w:val="0"/>
        <w:jc w:val="both"/>
        <w:rPr>
          <w:noProof/>
          <w:color w:val="000000"/>
        </w:rPr>
      </w:pPr>
      <w:r w:rsidRPr="005F0981">
        <w:rPr>
          <w:noProof/>
          <w:color w:val="000000"/>
        </w:rPr>
        <w:drawing>
          <wp:inline distT="0" distB="0" distL="0" distR="0">
            <wp:extent cx="4038600" cy="3419475"/>
            <wp:effectExtent l="0" t="0" r="0" b="9525"/>
            <wp:docPr id="5" name="Рисунок 5" descr="base_23732_143993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ase_23732_143993_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981">
        <w:rPr>
          <w:noProof/>
          <w:color w:val="000000"/>
        </w:rPr>
        <w:t xml:space="preserve"> </w:t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57375" cy="3209925"/>
            <wp:effectExtent l="0" t="0" r="9525" b="9525"/>
            <wp:docPr id="4" name="Рисунок 4" descr="base_23732_143993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ase_23732_143993_4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noProof/>
          <w:color w:val="000000"/>
        </w:rPr>
      </w:pPr>
      <w:r w:rsidRPr="005F0981">
        <w:rPr>
          <w:noProof/>
          <w:color w:val="000000"/>
        </w:rPr>
        <w:lastRenderedPageBreak/>
        <w:t xml:space="preserve">             </w:t>
      </w:r>
    </w:p>
    <w:p w:rsidR="005F0981" w:rsidRPr="005F0981" w:rsidRDefault="005F0981" w:rsidP="005F0981">
      <w:pPr>
        <w:pStyle w:val="consplusnormal0"/>
        <w:widowControl w:val="0"/>
        <w:jc w:val="both"/>
        <w:rPr>
          <w:noProof/>
          <w:color w:val="000000"/>
        </w:rPr>
      </w:pP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noProof/>
          <w:color w:val="000000"/>
        </w:rPr>
        <w:t xml:space="preserve">                                      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Рисунок 23                                           Рисунок 24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3.8. Консольные конструкции располагаются в одной горизонтальной плоскости фасада, у арок, на границах и внешних углах зданий, сооружений в соответствии со следующими требованиями (Рисунок 14):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3" w:name="P133"/>
      <w:bookmarkEnd w:id="13"/>
      <w:r w:rsidRPr="005F0981">
        <w:rPr>
          <w:rFonts w:ascii="Times New Roman" w:hAnsi="Times New Roman" w:cs="Times New Roman"/>
          <w:color w:val="000000"/>
          <w:sz w:val="28"/>
          <w:szCs w:val="28"/>
        </w:rPr>
        <w:t>3.8.1. Расстояние от уровня земли до нижнего края консольной конструкции должно быть не менее 2,50 м.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4" w:name="P134"/>
      <w:bookmarkEnd w:id="14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3.8.2. Консольная конструкция не должна находиться более чем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на 0,20 м от края фасада, а крайняя точка ее лицевой стороны - на расстоянии более чем 1 м от плоскости фасада.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В высоту консольная конструкция не может превышать 1 м.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3.8.3. При наличии на фасаде здания, сооружения настенных конструкций консольные конструкции располагаются с ними на единой горизонтальной оси.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3.9. Витринные конструкции размещаются с внешней и (или)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внутренней стороны остекления витрины здания, сооружения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в соответствии со следующими требованиями: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3.9.1. Информационные конструкции, размещенные на внешней стороне витрины, не должны выходить за плоскость фасада здания, сооружения (Рисунок 25).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3.9.2. Непосредственно на остеклении витрины допускается размещение информационной конструкции, в виде отдельных букв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и декоративных элементов (Рисунок 26).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noProof/>
          <w:color w:val="000000"/>
        </w:rPr>
        <w:t xml:space="preserve">          </w:t>
      </w:r>
      <w:r w:rsidRPr="005F0981">
        <w:rPr>
          <w:noProof/>
          <w:color w:val="000000"/>
        </w:rPr>
        <w:drawing>
          <wp:inline distT="0" distB="0" distL="0" distR="0">
            <wp:extent cx="1781175" cy="2390775"/>
            <wp:effectExtent l="0" t="0" r="9525" b="9525"/>
            <wp:docPr id="3" name="Рисунок 3" descr="base_23732_143993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base_23732_143993_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981">
        <w:rPr>
          <w:noProof/>
          <w:color w:val="000000"/>
        </w:rPr>
        <w:t xml:space="preserve">                      </w:t>
      </w:r>
      <w:r w:rsidRPr="005F0981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43225" cy="2343150"/>
            <wp:effectExtent l="0" t="0" r="9525" b="0"/>
            <wp:docPr id="2" name="Рисунок 2" descr="C:\Users\V_Dundukov\Desktop\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V_Dundukov\Desktop\map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0" r="10129" b="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1" w:rsidRPr="005F0981" w:rsidRDefault="005F0981" w:rsidP="005F0981">
      <w:pPr>
        <w:pStyle w:val="consplusnormal0"/>
        <w:widowControl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Рисунок 25                                        Рисунок 26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3.10. Правообладатели вывесок дополнительно к информационной конструкции, указанной в пункте 3.1.1 настоящего раздела, размещенной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на фасаде здания, сооружения, вправе разместить информационную конструкцию на крыше указанного здания, сооружения в соответствии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 следующими требованиями (Рисунок 17):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3.10.1. Размещение информационных конструкций на крышах зданий, сооружений допускается при условии, если единственным собственником указанного здания, сооружения является юридическое </w:t>
      </w:r>
      <w:r w:rsidRPr="005F0981">
        <w:rPr>
          <w:rFonts w:ascii="Times New Roman" w:hAnsi="Times New Roman" w:cs="Times New Roman"/>
          <w:sz w:val="28"/>
          <w:szCs w:val="28"/>
        </w:rPr>
        <w:t>лицо, индивидуальный предприниматель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>, сведения о котором содержатся в данной информационной конструкции и в месте фактического нахождения (месте осуществления деятельности) которого размещается указанная информационная конструкция.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Юридическое лицо (индивидуальный предприниматель),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не являющееся собственником здания, сооружения, но владеющее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им на ином законном основании, вправе разместить информационную конструкцию на крыше здания, сооружения при условии, если местом фактического нахождения (местом осуществления деятельности) юридического лица (индивидуального предпринимателя) является все здание, сооружение.</w:t>
      </w:r>
    </w:p>
    <w:p w:rsidR="005F0981" w:rsidRPr="005F0981" w:rsidRDefault="005F0981" w:rsidP="005F0981">
      <w:pPr>
        <w:pStyle w:val="consplusnormal0"/>
        <w:widowControl w:val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3.10.2. На крыше одного здания, сооружения может быть размещена только одна информационная конструкция.</w:t>
      </w:r>
    </w:p>
    <w:p w:rsidR="005F0981" w:rsidRPr="005F0981" w:rsidRDefault="005F0981" w:rsidP="005F098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3.10.3. Информационное поле информационных конструкций, размещаемых на крышах зданий, сооружений, располагается параллельно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 поверхности фасадов зданий, сооружений, по отношению к которым они установлены, выше линии карниза, парапета (как правило, глухое ограждение перепада высот, конструктивный элемент, ограждающий пути движения и функциональные пространства, совмещающий функции по критериям безопасности и информативности) здания, сооружения или его </w:t>
      </w:r>
      <w:proofErr w:type="spell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>стилобатной</w:t>
      </w:r>
      <w:proofErr w:type="spellEnd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части (нижняя часть (основание) здания, сооружения ступенчатой формы).</w:t>
      </w:r>
    </w:p>
    <w:p w:rsidR="005F0981" w:rsidRPr="005F0981" w:rsidRDefault="005F0981" w:rsidP="005F0981">
      <w:pPr>
        <w:pStyle w:val="consplusnormal0"/>
        <w:widowControl w:val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3.10.4. Информационные конструкции, допускаемые к размещению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на крышах зданий, сооружений, представляют собой объемные символы, которые могут быть оборудованы исключительно внутренней подсветкой или должны выполняться из отдельных элементов (букв, обозначений, декоративных элементов и так далее) без использования непрозрачной основы для их крепления.</w:t>
      </w:r>
    </w:p>
    <w:p w:rsidR="005F0981" w:rsidRPr="005F0981" w:rsidRDefault="005F0981" w:rsidP="005F0981">
      <w:pPr>
        <w:pStyle w:val="consplusnormal0"/>
        <w:widowControl w:val="0"/>
        <w:ind w:firstLine="720"/>
        <w:rPr>
          <w:rFonts w:ascii="Times New Roman" w:hAnsi="Times New Roman" w:cs="Times New Roman"/>
          <w:sz w:val="28"/>
          <w:szCs w:val="28"/>
        </w:rPr>
      </w:pPr>
      <w:bookmarkStart w:id="15" w:name="P145"/>
      <w:bookmarkStart w:id="16" w:name="P146"/>
      <w:bookmarkEnd w:id="15"/>
      <w:bookmarkEnd w:id="16"/>
      <w:r w:rsidRPr="005F0981">
        <w:rPr>
          <w:rFonts w:ascii="Times New Roman" w:hAnsi="Times New Roman" w:cs="Times New Roman"/>
          <w:sz w:val="28"/>
          <w:szCs w:val="28"/>
        </w:rPr>
        <w:t xml:space="preserve">3.10.5. Длина крышных конструкций не может превышать половину длины фасада здания, сооружения, по отношению к которому они размещены. </w:t>
      </w:r>
    </w:p>
    <w:p w:rsidR="005F0981" w:rsidRPr="005F0981" w:rsidRDefault="005F0981" w:rsidP="005F0981">
      <w:pPr>
        <w:pStyle w:val="consplusnormal0"/>
        <w:widowControl w:val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Высота крышных конструкций, с учетом всех используемых элементов (информационное поле (текстовая часть), декоративно-художественные элементы, элементы крепления) должна быть:</w:t>
      </w:r>
    </w:p>
    <w:p w:rsidR="005F0981" w:rsidRPr="005F0981" w:rsidRDefault="005F0981" w:rsidP="005F0981">
      <w:pPr>
        <w:pStyle w:val="consplusnormal0"/>
        <w:widowControl w:val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>не более 1,80 м для 1-3-этажных зданий, сооружений;</w:t>
      </w:r>
    </w:p>
    <w:p w:rsidR="005F0981" w:rsidRPr="005F0981" w:rsidRDefault="005F0981" w:rsidP="005F0981">
      <w:pPr>
        <w:pStyle w:val="consplusnormal0"/>
        <w:widowControl w:val="0"/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3.10.6. Параметры (размеры) информационных конструкций, размещаемых на </w:t>
      </w:r>
      <w:proofErr w:type="spell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>стилобатной</w:t>
      </w:r>
      <w:proofErr w:type="spellEnd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части здания, сооружения, определяются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зависимости от этажности </w:t>
      </w:r>
      <w:proofErr w:type="spellStart"/>
      <w:r w:rsidRPr="005F0981">
        <w:rPr>
          <w:rFonts w:ascii="Times New Roman" w:hAnsi="Times New Roman" w:cs="Times New Roman"/>
          <w:color w:val="000000"/>
          <w:sz w:val="28"/>
          <w:szCs w:val="28"/>
        </w:rPr>
        <w:t>стилобатной</w:t>
      </w:r>
      <w:proofErr w:type="spellEnd"/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части здания, сооружения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соответствии с требованиями, указанными </w:t>
      </w:r>
      <w:hyperlink w:anchor="P145#P145" w:tooltip="blocked::#P145" w:history="1">
        <w:r w:rsidRPr="005F0981">
          <w:rPr>
            <w:rFonts w:ascii="Times New Roman" w:hAnsi="Times New Roman" w:cs="Times New Roman"/>
            <w:color w:val="000000"/>
            <w:sz w:val="28"/>
            <w:szCs w:val="28"/>
          </w:rPr>
          <w:t>пунктах 3.10.</w:t>
        </w:r>
      </w:hyperlink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4 и </w:t>
      </w:r>
      <w:hyperlink w:anchor="P146#P146" w:tooltip="blocked::#P146" w:history="1">
        <w:r w:rsidRPr="005F0981">
          <w:rPr>
            <w:rFonts w:ascii="Times New Roman" w:hAnsi="Times New Roman" w:cs="Times New Roman"/>
            <w:color w:val="000000"/>
            <w:sz w:val="28"/>
            <w:szCs w:val="28"/>
          </w:rPr>
          <w:t>3.10.5</w:t>
        </w:r>
      </w:hyperlink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настоящего раздела.</w:t>
      </w:r>
    </w:p>
    <w:p w:rsidR="005F0981" w:rsidRPr="005F0981" w:rsidRDefault="005F0981" w:rsidP="005F0981">
      <w:pPr>
        <w:autoSpaceDE w:val="0"/>
        <w:autoSpaceDN w:val="0"/>
        <w:adjustRightInd w:val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3.11. </w:t>
      </w:r>
      <w:r w:rsidRPr="005F0981">
        <w:rPr>
          <w:rFonts w:ascii="Times New Roman" w:eastAsia="Calibri" w:hAnsi="Times New Roman" w:cs="Times New Roman"/>
          <w:sz w:val="28"/>
          <w:szCs w:val="28"/>
        </w:rPr>
        <w:t>Электронное табло, размещаемое на внешних поверхностях зданий, сооружений, должно соответствовать следующим требованиям:</w:t>
      </w:r>
      <w:bookmarkStart w:id="17" w:name="Par1"/>
      <w:bookmarkEnd w:id="17"/>
    </w:p>
    <w:p w:rsidR="005F0981" w:rsidRPr="005F0981" w:rsidRDefault="005F0981" w:rsidP="005F0981">
      <w:pPr>
        <w:autoSpaceDE w:val="0"/>
        <w:autoSpaceDN w:val="0"/>
        <w:adjustRightInd w:val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F0981">
        <w:rPr>
          <w:rFonts w:ascii="Times New Roman" w:eastAsia="Calibri" w:hAnsi="Times New Roman" w:cs="Times New Roman"/>
          <w:sz w:val="28"/>
          <w:szCs w:val="28"/>
        </w:rPr>
        <w:t>3.11.1. Размещение над входом или витринами на единой горизонтальной оси с иными настенными конструкциями и (или) электронными табло, установленными в пределах фасада, не выше линии перекрытий между первым и вторым этажами.</w:t>
      </w:r>
    </w:p>
    <w:p w:rsidR="00554C23" w:rsidRPr="005F0981" w:rsidRDefault="005F0981" w:rsidP="005F0981">
      <w:pPr>
        <w:autoSpaceDE w:val="0"/>
        <w:autoSpaceDN w:val="0"/>
        <w:adjustRightInd w:val="0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F0981">
        <w:rPr>
          <w:rFonts w:ascii="Times New Roman" w:eastAsia="Calibri" w:hAnsi="Times New Roman" w:cs="Times New Roman"/>
          <w:sz w:val="28"/>
          <w:szCs w:val="28"/>
        </w:rPr>
        <w:t xml:space="preserve">В случае если помещения располагаются в подвальных или цокольных этажах зданий, сооружений и отсутствует возможность размещения электронного табло в соответствии с требованиями абзаца первого настоящего пункта электронное табло размещается над окнами подвального или цокольного этажа, но не ниже 0,60 м от уровня земли </w:t>
      </w:r>
      <w:r w:rsidRPr="005F0981">
        <w:rPr>
          <w:rFonts w:ascii="Times New Roman" w:eastAsia="Calibri" w:hAnsi="Times New Roman" w:cs="Times New Roman"/>
          <w:sz w:val="28"/>
          <w:szCs w:val="28"/>
        </w:rPr>
        <w:br/>
        <w:t>до нижнего края электронного табло. При этом электронное табло не должно выступать от плоскости фасада более чем на 0,10 м.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  <w:r w:rsidRPr="005F0981">
        <w:rPr>
          <w:rFonts w:ascii="Times New Roman" w:eastAsia="Calibri" w:hAnsi="Times New Roman" w:cs="Times New Roman"/>
          <w:sz w:val="28"/>
          <w:szCs w:val="28"/>
        </w:rPr>
        <w:t xml:space="preserve">3.11.2. Размеры электронного табло устанавливаются исходя </w:t>
      </w:r>
      <w:r w:rsidRPr="005F0981">
        <w:rPr>
          <w:rFonts w:ascii="Times New Roman" w:eastAsia="Calibri" w:hAnsi="Times New Roman" w:cs="Times New Roman"/>
          <w:sz w:val="28"/>
          <w:szCs w:val="28"/>
        </w:rPr>
        <w:br/>
        <w:t>из следующих условий: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5F0981">
        <w:rPr>
          <w:rFonts w:ascii="Times New Roman" w:eastAsia="Calibri" w:hAnsi="Times New Roman" w:cs="Times New Roman"/>
          <w:sz w:val="28"/>
          <w:szCs w:val="28"/>
        </w:rPr>
        <w:t xml:space="preserve">- электронное табло,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размещенное на внешней стороне витрины,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>не должно выходить за плоскость фасада здания;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t xml:space="preserve">- размер электронного табло, размещенного в витрине на внешней </w:t>
      </w:r>
      <w:r w:rsidRPr="005F098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 (или) с внутренней стороны остекления витрины, не должен превышать </w:t>
      </w:r>
      <w:r w:rsidRPr="005F0981">
        <w:rPr>
          <w:rFonts w:ascii="Times New Roman" w:eastAsia="Calibri" w:hAnsi="Times New Roman" w:cs="Times New Roman"/>
          <w:sz w:val="28"/>
          <w:szCs w:val="28"/>
        </w:rPr>
        <w:t>половины размера остекления витрины по высоте, максимальная ширина электронного табло не должна превышать ширину витрины, в которой оно расположено.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».                                                                                                                             </w:t>
      </w:r>
      <w:r w:rsidR="00554C23" w:rsidRPr="00554C23">
        <w:rPr>
          <w:rFonts w:ascii="Times New Roman" w:hAnsi="Times New Roman" w:cs="Times New Roman"/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554C23" w:rsidRPr="00554C23" w:rsidRDefault="00554C23" w:rsidP="00554C2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4C23" w:rsidRPr="00554C23" w:rsidRDefault="00554C23" w:rsidP="00554C2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424F" w:rsidRPr="00554C23" w:rsidRDefault="00554C23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23">
        <w:rPr>
          <w:rFonts w:ascii="Times New Roman" w:eastAsia="Times New Roman" w:hAnsi="Times New Roman" w:cs="Times New Roman"/>
          <w:sz w:val="28"/>
          <w:szCs w:val="28"/>
          <w:lang w:eastAsia="ru-RU"/>
        </w:rPr>
        <w:t>Гл</w:t>
      </w:r>
      <w:r w:rsidR="00576D1E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 К</w:t>
      </w:r>
      <w:r w:rsidR="003A1631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ачали</w:t>
      </w:r>
      <w:r w:rsidRPr="00554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нского </w:t>
      </w:r>
    </w:p>
    <w:p w:rsidR="00554C23" w:rsidRPr="00554C23" w:rsidRDefault="003A1631" w:rsidP="003A1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54C23" w:rsidRPr="00554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ельского поселения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554C23" w:rsidRPr="00554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Е.Ф.Кудлаева</w:t>
      </w:r>
      <w:proofErr w:type="spellEnd"/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270" w:rsidRDefault="00092270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24F" w:rsidRDefault="0069424F" w:rsidP="00D75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1F1" w:rsidRPr="00D751F1" w:rsidRDefault="00D751F1" w:rsidP="00D75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751F1" w:rsidRPr="00D751F1" w:rsidSect="00A6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871" w:rsidRDefault="00564871">
      <w:pPr>
        <w:spacing w:after="0" w:line="240" w:lineRule="auto"/>
      </w:pPr>
      <w:r>
        <w:separator/>
      </w:r>
    </w:p>
  </w:endnote>
  <w:endnote w:type="continuationSeparator" w:id="0">
    <w:p w:rsidR="00564871" w:rsidRDefault="00564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871" w:rsidRDefault="00564871">
      <w:pPr>
        <w:spacing w:after="0" w:line="240" w:lineRule="auto"/>
      </w:pPr>
      <w:r>
        <w:separator/>
      </w:r>
    </w:p>
  </w:footnote>
  <w:footnote w:type="continuationSeparator" w:id="0">
    <w:p w:rsidR="00564871" w:rsidRDefault="00564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B3" w:rsidRDefault="005F0981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F1C00">
      <w:rPr>
        <w:noProof/>
      </w:rPr>
      <w:t>2</w:t>
    </w:r>
    <w:r>
      <w:fldChar w:fldCharType="end"/>
    </w:r>
  </w:p>
  <w:p w:rsidR="00F820B3" w:rsidRDefault="00564871" w:rsidP="00A02DD1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D761B8"/>
    <w:multiLevelType w:val="hybridMultilevel"/>
    <w:tmpl w:val="F924759C"/>
    <w:lvl w:ilvl="0" w:tplc="B308B9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EDB"/>
    <w:rsid w:val="00092270"/>
    <w:rsid w:val="001F1C00"/>
    <w:rsid w:val="00343FF6"/>
    <w:rsid w:val="003A1631"/>
    <w:rsid w:val="003C13EA"/>
    <w:rsid w:val="003E0EDB"/>
    <w:rsid w:val="00554C23"/>
    <w:rsid w:val="00564871"/>
    <w:rsid w:val="00576D1E"/>
    <w:rsid w:val="005F0981"/>
    <w:rsid w:val="0062174F"/>
    <w:rsid w:val="00651336"/>
    <w:rsid w:val="0066615B"/>
    <w:rsid w:val="0069424F"/>
    <w:rsid w:val="006C1CBE"/>
    <w:rsid w:val="007D327E"/>
    <w:rsid w:val="00857854"/>
    <w:rsid w:val="008D7314"/>
    <w:rsid w:val="009C1EF8"/>
    <w:rsid w:val="00A14DBD"/>
    <w:rsid w:val="00A30223"/>
    <w:rsid w:val="00A53321"/>
    <w:rsid w:val="00A6423E"/>
    <w:rsid w:val="00A975D6"/>
    <w:rsid w:val="00B50C89"/>
    <w:rsid w:val="00B8537E"/>
    <w:rsid w:val="00C07245"/>
    <w:rsid w:val="00C24F5D"/>
    <w:rsid w:val="00C428FF"/>
    <w:rsid w:val="00D1272D"/>
    <w:rsid w:val="00D751F1"/>
    <w:rsid w:val="00D75465"/>
    <w:rsid w:val="00E8061A"/>
    <w:rsid w:val="00EA6007"/>
    <w:rsid w:val="00F02B07"/>
    <w:rsid w:val="00F5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F94207-53BE-434D-83B8-2894E494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51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51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69424F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9424F"/>
    <w:rPr>
      <w:rFonts w:ascii="Calibri" w:hAnsi="Calibri"/>
      <w:sz w:val="18"/>
      <w:szCs w:val="18"/>
    </w:rPr>
  </w:style>
  <w:style w:type="paragraph" w:customStyle="1" w:styleId="ConsPlusNormal">
    <w:name w:val="ConsPlusNormal"/>
    <w:rsid w:val="00554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C428FF"/>
    <w:pPr>
      <w:spacing w:after="0" w:line="240" w:lineRule="auto"/>
    </w:pPr>
    <w:rPr>
      <w:rFonts w:eastAsiaTheme="minorEastAsia" w:cs="Times New Roman"/>
      <w:lang w:eastAsia="ru-RU"/>
    </w:rPr>
  </w:style>
  <w:style w:type="paragraph" w:styleId="a6">
    <w:name w:val="header"/>
    <w:basedOn w:val="a"/>
    <w:link w:val="a7"/>
    <w:unhideWhenUsed/>
    <w:rsid w:val="005F0981"/>
    <w:pPr>
      <w:tabs>
        <w:tab w:val="center" w:pos="4677"/>
        <w:tab w:val="right" w:pos="9355"/>
      </w:tabs>
      <w:spacing w:after="200" w:line="276" w:lineRule="auto"/>
    </w:pPr>
    <w:rPr>
      <w:rFonts w:eastAsiaTheme="minorEastAsia" w:cs="Times New Roman"/>
      <w:lang w:eastAsia="ru-RU"/>
    </w:rPr>
  </w:style>
  <w:style w:type="character" w:customStyle="1" w:styleId="a7">
    <w:name w:val="Верхний колонтитул Знак"/>
    <w:basedOn w:val="a0"/>
    <w:link w:val="a6"/>
    <w:rsid w:val="005F0981"/>
    <w:rPr>
      <w:rFonts w:eastAsiaTheme="minorEastAsia" w:cs="Times New Roman"/>
      <w:lang w:eastAsia="ru-RU"/>
    </w:rPr>
  </w:style>
  <w:style w:type="character" w:styleId="a8">
    <w:name w:val="Hyperlink"/>
    <w:rsid w:val="005F0981"/>
    <w:rPr>
      <w:rFonts w:cs="Times New Roman"/>
      <w:color w:val="0000FF"/>
      <w:u w:val="single"/>
    </w:rPr>
  </w:style>
  <w:style w:type="paragraph" w:customStyle="1" w:styleId="consplusnormal0">
    <w:name w:val="consplusnormal"/>
    <w:basedOn w:val="a"/>
    <w:rsid w:val="005F0981"/>
    <w:pPr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">
    <w:name w:val="consplustitle"/>
    <w:basedOn w:val="a"/>
    <w:rsid w:val="005F0981"/>
    <w:pPr>
      <w:autoSpaceDE w:val="0"/>
      <w:autoSpaceDN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listparagraph">
    <w:name w:val="listparagraph"/>
    <w:basedOn w:val="a"/>
    <w:rsid w:val="005F098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2BD69E503136E183706A4A80814F53386769C7F17C2216E99C43C429CF221C014CA69354811393P1QAO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B2BD69E503136E183706A4A80814F53386769C7F17C2216E99C43C429CF221C014CA69354811393P1QAO" TargetMode="External"/><Relationship Id="rId28" Type="http://schemas.openxmlformats.org/officeDocument/2006/relationships/hyperlink" Target="consultantplus://offline/ref=8B2BD69E503136E183706A4A80814F53386769C7F17C2216E99C43C429CF221C014CA69354811393P1QAO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3192</Words>
  <Characters>18200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4</cp:revision>
  <cp:lastPrinted>2017-08-01T12:47:00Z</cp:lastPrinted>
  <dcterms:created xsi:type="dcterms:W3CDTF">2021-02-15T07:13:00Z</dcterms:created>
  <dcterms:modified xsi:type="dcterms:W3CDTF">2021-03-01T11:18:00Z</dcterms:modified>
</cp:coreProperties>
</file>